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horzAnchor="margin" w:tblpY="450"/>
        <w:tblW w:w="9345" w:type="dxa"/>
        <w:tblLook w:val="04A0" w:firstRow="1" w:lastRow="0" w:firstColumn="1" w:lastColumn="0" w:noHBand="0" w:noVBand="1"/>
      </w:tblPr>
      <w:tblGrid>
        <w:gridCol w:w="4672"/>
        <w:gridCol w:w="2976"/>
        <w:gridCol w:w="1697"/>
      </w:tblGrid>
      <w:tr w:rsidR="0065361A" w:rsidTr="0065361A">
        <w:tc>
          <w:tcPr>
            <w:tcW w:w="7648" w:type="dxa"/>
            <w:gridSpan w:val="2"/>
          </w:tcPr>
          <w:p w:rsidR="0065361A" w:rsidRDefault="0065361A" w:rsidP="0065361A">
            <w:pPr>
              <w:shd w:val="clear" w:color="auto" w:fill="FFFFFF"/>
              <w:spacing w:before="36" w:after="36" w:line="240" w:lineRule="atLeast"/>
              <w:ind w:left="785"/>
              <w:contextualSpacing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Тест по теме:</w:t>
            </w:r>
          </w:p>
          <w:p w:rsidR="0065361A" w:rsidRPr="00E76AC5" w:rsidRDefault="0065361A" w:rsidP="0065361A">
            <w:pPr>
              <w:shd w:val="clear" w:color="auto" w:fill="FFFFFF"/>
              <w:spacing w:before="36" w:after="36" w:line="240" w:lineRule="atLeast"/>
              <w:ind w:left="785"/>
              <w:contextualSpacing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Архитектура 16-битных </w:t>
            </w:r>
            <w:r w:rsidRPr="0065361A">
              <w:rPr>
                <w:rFonts w:eastAsia="Times New Roman"/>
                <w:b/>
                <w:lang w:eastAsia="ru-RU"/>
              </w:rPr>
              <w:t>микропроцессоров семейства Intel IA-32</w:t>
            </w:r>
          </w:p>
        </w:tc>
        <w:tc>
          <w:tcPr>
            <w:tcW w:w="1697" w:type="dxa"/>
          </w:tcPr>
          <w:p w:rsidR="0065361A" w:rsidRPr="00E76AC5" w:rsidRDefault="0065361A" w:rsidP="0065361A">
            <w:pPr>
              <w:shd w:val="clear" w:color="auto" w:fill="FFFFFF"/>
              <w:spacing w:before="36" w:after="36" w:line="240" w:lineRule="atLeast"/>
              <w:contextualSpacing/>
              <w:rPr>
                <w:rFonts w:eastAsia="Times New Roman"/>
                <w:b/>
              </w:rPr>
            </w:pPr>
          </w:p>
        </w:tc>
      </w:tr>
      <w:tr w:rsidR="00446EAE" w:rsidTr="0065361A">
        <w:tc>
          <w:tcPr>
            <w:tcW w:w="4672" w:type="dxa"/>
          </w:tcPr>
          <w:p w:rsidR="005F245D" w:rsidRPr="0065361A" w:rsidRDefault="00D74904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 xml:space="preserve">Что </w:t>
            </w:r>
            <w:r w:rsidR="005F245D" w:rsidRPr="0065361A">
              <w:rPr>
                <w:rFonts w:ascii="Verdana" w:hAnsi="Verdana"/>
                <w:sz w:val="20"/>
                <w:szCs w:val="20"/>
              </w:rPr>
              <w:t>является устройством временного хранения данных и используется с целью облегчения арифметических, логических и пересылочных операций.</w:t>
            </w:r>
          </w:p>
          <w:p w:rsidR="00446EAE" w:rsidRPr="0065361A" w:rsidRDefault="00446EAE" w:rsidP="0065361A">
            <w:pPr>
              <w:pStyle w:val="a3"/>
            </w:pPr>
          </w:p>
        </w:tc>
        <w:tc>
          <w:tcPr>
            <w:tcW w:w="4673" w:type="dxa"/>
            <w:gridSpan w:val="2"/>
          </w:tcPr>
          <w:p w:rsidR="005F245D" w:rsidRPr="005F245D" w:rsidRDefault="00627A3F" w:rsidP="0065361A">
            <w:r>
              <w:t>1).</w:t>
            </w:r>
            <w:r w:rsidR="005F245D" w:rsidRPr="005F245D">
              <w:t>Дескриптор</w:t>
            </w:r>
          </w:p>
          <w:p w:rsidR="005F245D" w:rsidRPr="00627A3F" w:rsidRDefault="00627A3F" w:rsidP="0065361A">
            <w:pPr>
              <w:rPr>
                <w:i/>
              </w:rPr>
            </w:pPr>
            <w:r>
              <w:rPr>
                <w:i/>
              </w:rPr>
              <w:t>2).</w:t>
            </w:r>
            <w:r w:rsidR="005F245D" w:rsidRPr="00627A3F">
              <w:rPr>
                <w:i/>
              </w:rPr>
              <w:t>Регистр</w:t>
            </w:r>
          </w:p>
          <w:p w:rsidR="00446EAE" w:rsidRDefault="00627A3F" w:rsidP="0065361A">
            <w:r>
              <w:t>3).</w:t>
            </w:r>
            <w:r w:rsidR="005F245D">
              <w:t>Процессор</w:t>
            </w:r>
          </w:p>
        </w:tc>
      </w:tr>
      <w:tr w:rsidR="00627A3F" w:rsidTr="0065361A">
        <w:tc>
          <w:tcPr>
            <w:tcW w:w="4672" w:type="dxa"/>
          </w:tcPr>
          <w:p w:rsidR="00627A3F" w:rsidRPr="0065361A" w:rsidRDefault="00627A3F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используется для хранения промежуточных данных и результатов.</w:t>
            </w:r>
          </w:p>
        </w:tc>
        <w:tc>
          <w:tcPr>
            <w:tcW w:w="4673" w:type="dxa"/>
            <w:gridSpan w:val="2"/>
          </w:tcPr>
          <w:p w:rsidR="00627A3F" w:rsidRPr="00A57FC0" w:rsidRDefault="00627A3F" w:rsidP="0065361A">
            <w:pPr>
              <w:rPr>
                <w:i/>
              </w:rPr>
            </w:pPr>
            <w:r w:rsidRPr="00A57FC0">
              <w:rPr>
                <w:i/>
              </w:rPr>
              <w:t xml:space="preserve">1). </w:t>
            </w:r>
            <w:r w:rsidR="00A57FC0" w:rsidRPr="00A57FC0">
              <w:rPr>
                <w:i/>
              </w:rPr>
              <w:t>Регистр-аккумулятор AX</w:t>
            </w:r>
          </w:p>
          <w:p w:rsidR="00627A3F" w:rsidRPr="00A57FC0" w:rsidRDefault="00627A3F" w:rsidP="0065361A">
            <w:r w:rsidRPr="00A57FC0">
              <w:t xml:space="preserve">2). </w:t>
            </w:r>
            <w:r w:rsidR="00A57FC0">
              <w:t>Р</w:t>
            </w:r>
            <w:r w:rsidR="00A57FC0" w:rsidRPr="00A57FC0">
              <w:t>егистр BX</w:t>
            </w:r>
          </w:p>
          <w:p w:rsidR="00627A3F" w:rsidRPr="005F245D" w:rsidRDefault="00627A3F" w:rsidP="0065361A">
            <w:r>
              <w:t xml:space="preserve">3). </w:t>
            </w:r>
            <w:r w:rsidR="00A57FC0" w:rsidRPr="00A57FC0">
              <w:t>Регистр-счетчик CX</w:t>
            </w:r>
          </w:p>
        </w:tc>
      </w:tr>
      <w:tr w:rsidR="00627A3F" w:rsidTr="0065361A">
        <w:tc>
          <w:tcPr>
            <w:tcW w:w="4672" w:type="dxa"/>
          </w:tcPr>
          <w:p w:rsidR="00627A3F" w:rsidRPr="0065361A" w:rsidRDefault="00C37245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предназначен для управления числом итераций в цикле или числом повторений в командах REP в строковых операциях?</w:t>
            </w:r>
          </w:p>
        </w:tc>
        <w:tc>
          <w:tcPr>
            <w:tcW w:w="4673" w:type="dxa"/>
            <w:gridSpan w:val="2"/>
          </w:tcPr>
          <w:p w:rsidR="00C37245" w:rsidRPr="00C37245" w:rsidRDefault="00C37245" w:rsidP="0065361A">
            <w:r w:rsidRPr="00C37245">
              <w:t>1). Регистр-аккумулятор AX</w:t>
            </w:r>
          </w:p>
          <w:p w:rsidR="00C37245" w:rsidRPr="00A57FC0" w:rsidRDefault="00C37245" w:rsidP="0065361A">
            <w:r w:rsidRPr="00A57FC0">
              <w:t xml:space="preserve">2). </w:t>
            </w:r>
            <w:r>
              <w:t>Р</w:t>
            </w:r>
            <w:r w:rsidRPr="00A57FC0">
              <w:t>егистр BX</w:t>
            </w:r>
          </w:p>
          <w:p w:rsidR="00627A3F" w:rsidRPr="00C37245" w:rsidRDefault="00C37245" w:rsidP="0065361A">
            <w:pPr>
              <w:rPr>
                <w:i/>
              </w:rPr>
            </w:pPr>
            <w:r w:rsidRPr="00C37245">
              <w:rPr>
                <w:i/>
              </w:rPr>
              <w:t>3). Регистр-счетчик CX</w:t>
            </w:r>
          </w:p>
        </w:tc>
      </w:tr>
      <w:tr w:rsidR="00627A3F" w:rsidTr="0065361A">
        <w:tc>
          <w:tcPr>
            <w:tcW w:w="4672" w:type="dxa"/>
          </w:tcPr>
          <w:p w:rsidR="00627A3F" w:rsidRPr="0065361A" w:rsidRDefault="00E70494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содержит адрес области памяти либо адрес, который суммируется для получения нового значения со смещением.</w:t>
            </w:r>
          </w:p>
        </w:tc>
        <w:tc>
          <w:tcPr>
            <w:tcW w:w="4673" w:type="dxa"/>
            <w:gridSpan w:val="2"/>
          </w:tcPr>
          <w:p w:rsidR="00E70494" w:rsidRPr="00C37245" w:rsidRDefault="00E70494" w:rsidP="0065361A">
            <w:r w:rsidRPr="00C37245">
              <w:t>1). Регистр-аккумулятор AX</w:t>
            </w:r>
          </w:p>
          <w:p w:rsidR="00E70494" w:rsidRPr="00E70494" w:rsidRDefault="00E70494" w:rsidP="0065361A">
            <w:pPr>
              <w:rPr>
                <w:i/>
              </w:rPr>
            </w:pPr>
            <w:r w:rsidRPr="00E70494">
              <w:rPr>
                <w:i/>
              </w:rPr>
              <w:t>2). Регистр BX</w:t>
            </w:r>
          </w:p>
          <w:p w:rsidR="00627A3F" w:rsidRPr="00E70494" w:rsidRDefault="00E70494" w:rsidP="0065361A">
            <w:r w:rsidRPr="00E70494">
              <w:t>3). Регистр-счетчик CX</w:t>
            </w:r>
          </w:p>
        </w:tc>
      </w:tr>
      <w:tr w:rsidR="00923788" w:rsidTr="0065361A">
        <w:tc>
          <w:tcPr>
            <w:tcW w:w="4672" w:type="dxa"/>
          </w:tcPr>
          <w:p w:rsidR="00923788" w:rsidRPr="0065361A" w:rsidRDefault="00923788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используется как дополнительный указатель для работы сданными в стековых структурах.</w:t>
            </w:r>
          </w:p>
        </w:tc>
        <w:tc>
          <w:tcPr>
            <w:tcW w:w="4673" w:type="dxa"/>
            <w:gridSpan w:val="2"/>
          </w:tcPr>
          <w:p w:rsidR="00923788" w:rsidRPr="00321008" w:rsidRDefault="00923788" w:rsidP="0065361A">
            <w:r w:rsidRPr="00321008">
              <w:t>1). Регистр-аккумулятор AX</w:t>
            </w:r>
          </w:p>
          <w:p w:rsidR="00923788" w:rsidRPr="00A57FC0" w:rsidRDefault="00923788" w:rsidP="0065361A">
            <w:r w:rsidRPr="00A57FC0">
              <w:t xml:space="preserve">2). </w:t>
            </w:r>
            <w:r>
              <w:t>Р</w:t>
            </w:r>
            <w:r w:rsidRPr="00A57FC0">
              <w:t>егистр BX</w:t>
            </w:r>
          </w:p>
          <w:p w:rsidR="00923788" w:rsidRPr="00321008" w:rsidRDefault="00923788" w:rsidP="0065361A">
            <w:pPr>
              <w:rPr>
                <w:i/>
              </w:rPr>
            </w:pPr>
            <w:r w:rsidRPr="00321008">
              <w:rPr>
                <w:i/>
              </w:rPr>
              <w:t xml:space="preserve">3). </w:t>
            </w:r>
            <w:r w:rsidR="00321008" w:rsidRPr="00321008">
              <w:rPr>
                <w:i/>
              </w:rPr>
              <w:t>Регистр-указатель базы BP</w:t>
            </w:r>
          </w:p>
        </w:tc>
      </w:tr>
      <w:tr w:rsidR="005C04D1" w:rsidTr="0065361A">
        <w:tc>
          <w:tcPr>
            <w:tcW w:w="4672" w:type="dxa"/>
          </w:tcPr>
          <w:p w:rsidR="005C04D1" w:rsidRPr="0065361A" w:rsidRDefault="005C04D1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содержит начальный адрес стековой структуры в памяти ЭВМ.</w:t>
            </w:r>
          </w:p>
        </w:tc>
        <w:tc>
          <w:tcPr>
            <w:tcW w:w="4673" w:type="dxa"/>
            <w:gridSpan w:val="2"/>
          </w:tcPr>
          <w:p w:rsidR="005C04D1" w:rsidRPr="005C04D1" w:rsidRDefault="005C04D1" w:rsidP="0065361A">
            <w:r w:rsidRPr="00321008">
              <w:t>1</w:t>
            </w:r>
            <w:r w:rsidRPr="005C04D1">
              <w:t>). Регистр-указатель базы BP</w:t>
            </w:r>
          </w:p>
          <w:p w:rsidR="005C04D1" w:rsidRPr="00A57FC0" w:rsidRDefault="005C04D1" w:rsidP="0065361A">
            <w:r w:rsidRPr="00A57FC0">
              <w:t xml:space="preserve">2). </w:t>
            </w:r>
            <w:r>
              <w:t>Р</w:t>
            </w:r>
            <w:r w:rsidRPr="00A57FC0">
              <w:t>егистр BX</w:t>
            </w:r>
          </w:p>
          <w:p w:rsidR="005C04D1" w:rsidRPr="00321008" w:rsidRDefault="005C04D1" w:rsidP="0065361A">
            <w:pPr>
              <w:rPr>
                <w:i/>
              </w:rPr>
            </w:pPr>
            <w:r w:rsidRPr="00321008">
              <w:rPr>
                <w:i/>
              </w:rPr>
              <w:t xml:space="preserve">3). </w:t>
            </w:r>
            <w:r w:rsidRPr="005C04D1">
              <w:rPr>
                <w:i/>
              </w:rPr>
              <w:t>Регистр сегмента стека SS</w:t>
            </w:r>
          </w:p>
        </w:tc>
      </w:tr>
      <w:tr w:rsidR="00591743" w:rsidTr="0065361A">
        <w:tc>
          <w:tcPr>
            <w:tcW w:w="4672" w:type="dxa"/>
          </w:tcPr>
          <w:p w:rsidR="00591743" w:rsidRPr="0065361A" w:rsidRDefault="00591743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указывает начало области памяти, которая обычно используется для запоминания промежуточных данных.</w:t>
            </w:r>
          </w:p>
        </w:tc>
        <w:tc>
          <w:tcPr>
            <w:tcW w:w="4673" w:type="dxa"/>
            <w:gridSpan w:val="2"/>
          </w:tcPr>
          <w:p w:rsidR="00591743" w:rsidRDefault="00591743" w:rsidP="0065361A">
            <w:r w:rsidRPr="00321008">
              <w:t>1</w:t>
            </w:r>
            <w:r w:rsidRPr="005C04D1">
              <w:t xml:space="preserve">). </w:t>
            </w:r>
            <w:r w:rsidRPr="00591743">
              <w:rPr>
                <w:i/>
              </w:rPr>
              <w:t>Регистр дополнительного сегмента ES</w:t>
            </w:r>
          </w:p>
          <w:p w:rsidR="00591743" w:rsidRPr="00591743" w:rsidRDefault="00591743" w:rsidP="0065361A">
            <w:r w:rsidRPr="00A57FC0">
              <w:t xml:space="preserve">2). </w:t>
            </w:r>
            <w:r w:rsidRPr="00591743">
              <w:t xml:space="preserve">Регистр-счетчик CX </w:t>
            </w:r>
          </w:p>
          <w:p w:rsidR="00591743" w:rsidRPr="00321008" w:rsidRDefault="00591743" w:rsidP="0065361A">
            <w:pPr>
              <w:rPr>
                <w:i/>
              </w:rPr>
            </w:pPr>
            <w:r w:rsidRPr="00321008">
              <w:rPr>
                <w:i/>
              </w:rPr>
              <w:t xml:space="preserve">3). </w:t>
            </w:r>
            <w:r w:rsidRPr="00591743">
              <w:t>Регистр сегмента стека SS</w:t>
            </w:r>
          </w:p>
        </w:tc>
      </w:tr>
      <w:tr w:rsidR="00591743" w:rsidTr="0065361A">
        <w:tc>
          <w:tcPr>
            <w:tcW w:w="4672" w:type="dxa"/>
          </w:tcPr>
          <w:p w:rsidR="00591743" w:rsidRPr="0065361A" w:rsidRDefault="00630DC7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содержит содержит начало зоны адресов, которая в общем случае включает программно изменяемые таблицы и константы.</w:t>
            </w:r>
          </w:p>
        </w:tc>
        <w:tc>
          <w:tcPr>
            <w:tcW w:w="4673" w:type="dxa"/>
            <w:gridSpan w:val="2"/>
          </w:tcPr>
          <w:p w:rsidR="00630DC7" w:rsidRDefault="00630DC7" w:rsidP="0065361A">
            <w:r w:rsidRPr="00321008">
              <w:t>1</w:t>
            </w:r>
            <w:r w:rsidRPr="00630DC7">
              <w:t>). Регистр дополнительного сегмента ES</w:t>
            </w:r>
          </w:p>
          <w:p w:rsidR="00630DC7" w:rsidRPr="00630DC7" w:rsidRDefault="00630DC7" w:rsidP="0065361A">
            <w:pPr>
              <w:rPr>
                <w:i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Регистр сегмента данных DS </w:t>
            </w:r>
          </w:p>
          <w:p w:rsidR="00591743" w:rsidRPr="00C37245" w:rsidRDefault="00630DC7" w:rsidP="0065361A">
            <w:r w:rsidRPr="00321008">
              <w:rPr>
                <w:i/>
              </w:rPr>
              <w:t xml:space="preserve">3). </w:t>
            </w:r>
            <w:r w:rsidRPr="00591743">
              <w:t>Регистр сегмента стека SS</w:t>
            </w:r>
          </w:p>
        </w:tc>
      </w:tr>
      <w:tr w:rsidR="00591743" w:rsidTr="0065361A">
        <w:tc>
          <w:tcPr>
            <w:tcW w:w="4672" w:type="dxa"/>
          </w:tcPr>
          <w:p w:rsidR="00630DC7" w:rsidRPr="0065361A" w:rsidRDefault="00630DC7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Какой регистр указывает сегмент, содержащий адрес текущей</w:t>
            </w:r>
          </w:p>
          <w:p w:rsidR="00591743" w:rsidRPr="0065361A" w:rsidRDefault="00630DC7" w:rsidP="0065361A">
            <w:pPr>
              <w:pStyle w:val="a3"/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выполняемой программы.</w:t>
            </w:r>
          </w:p>
        </w:tc>
        <w:tc>
          <w:tcPr>
            <w:tcW w:w="4673" w:type="dxa"/>
            <w:gridSpan w:val="2"/>
          </w:tcPr>
          <w:p w:rsidR="00FB72B9" w:rsidRDefault="00FB72B9" w:rsidP="0065361A">
            <w:r w:rsidRPr="00321008">
              <w:t>1</w:t>
            </w:r>
            <w:r w:rsidRPr="00630DC7">
              <w:t>). Регистр дополнительного сегмента ES</w:t>
            </w:r>
          </w:p>
          <w:p w:rsidR="00FB72B9" w:rsidRPr="00630DC7" w:rsidRDefault="00FB72B9" w:rsidP="0065361A">
            <w:pPr>
              <w:rPr>
                <w:i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</w:t>
            </w:r>
            <w:r w:rsidRPr="00FB72B9">
              <w:rPr>
                <w:i/>
              </w:rPr>
              <w:t>Регистр сегмента команд CS</w:t>
            </w:r>
          </w:p>
          <w:p w:rsidR="00591743" w:rsidRPr="00C37245" w:rsidRDefault="00FB72B9" w:rsidP="0065361A">
            <w:r w:rsidRPr="00106D43">
              <w:t>3).</w:t>
            </w:r>
            <w:r w:rsidRPr="00321008">
              <w:rPr>
                <w:i/>
              </w:rPr>
              <w:t xml:space="preserve"> </w:t>
            </w:r>
            <w:r w:rsidRPr="00591743">
              <w:t>Регистр сегмента стека SS</w:t>
            </w:r>
          </w:p>
        </w:tc>
      </w:tr>
      <w:tr w:rsidR="00027AF9" w:rsidTr="0065361A">
        <w:tc>
          <w:tcPr>
            <w:tcW w:w="4672" w:type="dxa"/>
          </w:tcPr>
          <w:p w:rsidR="00027AF9" w:rsidRPr="0065361A" w:rsidRDefault="00027AF9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 xml:space="preserve"> … содержит базовый адрес описываемого сегмента, предел (размер) сегмента и права доступа к сегменту. Вставьте определение.</w:t>
            </w:r>
          </w:p>
        </w:tc>
        <w:tc>
          <w:tcPr>
            <w:tcW w:w="4673" w:type="dxa"/>
            <w:gridSpan w:val="2"/>
          </w:tcPr>
          <w:p w:rsidR="00027AF9" w:rsidRDefault="00027AF9" w:rsidP="0065361A">
            <w:r w:rsidRPr="00321008">
              <w:t>1</w:t>
            </w:r>
            <w:r w:rsidRPr="00630DC7">
              <w:t xml:space="preserve">). </w:t>
            </w:r>
            <w:r>
              <w:t>Селектор</w:t>
            </w:r>
          </w:p>
          <w:p w:rsidR="00027AF9" w:rsidRPr="00630DC7" w:rsidRDefault="00027AF9" w:rsidP="0065361A">
            <w:pPr>
              <w:rPr>
                <w:i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</w:t>
            </w:r>
            <w:r>
              <w:t>Процессор</w:t>
            </w:r>
          </w:p>
          <w:p w:rsidR="00027AF9" w:rsidRPr="00C37245" w:rsidRDefault="00027AF9" w:rsidP="0065361A">
            <w:r w:rsidRPr="00321008">
              <w:rPr>
                <w:i/>
              </w:rPr>
              <w:t xml:space="preserve">3). </w:t>
            </w:r>
            <w:r w:rsidRPr="00027AF9">
              <w:rPr>
                <w:i/>
              </w:rPr>
              <w:t>Дескриптор сегмента</w:t>
            </w:r>
          </w:p>
        </w:tc>
      </w:tr>
      <w:tr w:rsidR="00027AF9" w:rsidTr="0065361A">
        <w:tc>
          <w:tcPr>
            <w:tcW w:w="4672" w:type="dxa"/>
          </w:tcPr>
          <w:p w:rsidR="00027AF9" w:rsidRPr="0065361A" w:rsidRDefault="00106D43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  <w:lang w:val="en-US"/>
              </w:rPr>
              <w:t xml:space="preserve">IDT -  </w:t>
            </w:r>
            <w:r w:rsidRPr="0065361A">
              <w:rPr>
                <w:rFonts w:ascii="Verdana" w:hAnsi="Verdana"/>
                <w:sz w:val="20"/>
                <w:szCs w:val="20"/>
              </w:rPr>
              <w:t>это…</w:t>
            </w:r>
          </w:p>
        </w:tc>
        <w:tc>
          <w:tcPr>
            <w:tcW w:w="4673" w:type="dxa"/>
            <w:gridSpan w:val="2"/>
          </w:tcPr>
          <w:p w:rsidR="00106D43" w:rsidRDefault="00106D43" w:rsidP="0065361A">
            <w:r w:rsidRPr="00321008">
              <w:t>1</w:t>
            </w:r>
            <w:r w:rsidRPr="00630DC7">
              <w:t xml:space="preserve">). </w:t>
            </w:r>
            <w:r w:rsidRPr="00106D43">
              <w:rPr>
                <w:i/>
              </w:rPr>
              <w:t>Дескрипторная таблица прерывания</w:t>
            </w:r>
            <w:r w:rsidRPr="00106D43">
              <w:t xml:space="preserve"> </w:t>
            </w:r>
          </w:p>
          <w:p w:rsidR="00106D43" w:rsidRPr="00630DC7" w:rsidRDefault="00106D43" w:rsidP="0065361A">
            <w:pPr>
              <w:rPr>
                <w:i/>
              </w:rPr>
            </w:pPr>
            <w:r w:rsidRPr="00A57FC0">
              <w:t>2</w:t>
            </w:r>
            <w:r w:rsidRPr="00106D43">
              <w:t>)</w:t>
            </w:r>
            <w:r w:rsidRPr="00630DC7">
              <w:rPr>
                <w:i/>
              </w:rPr>
              <w:t xml:space="preserve">. </w:t>
            </w:r>
            <w:r>
              <w:t xml:space="preserve">Глобальная </w:t>
            </w:r>
            <w:r w:rsidRPr="00106D43">
              <w:t>дескрипторная таблица</w:t>
            </w:r>
          </w:p>
          <w:p w:rsidR="00027AF9" w:rsidRPr="00106D43" w:rsidRDefault="00106D43" w:rsidP="0065361A">
            <w:r w:rsidRPr="00106D43">
              <w:t>3). Дескриптор сегмента</w:t>
            </w:r>
          </w:p>
        </w:tc>
      </w:tr>
      <w:tr w:rsidR="00027AF9" w:rsidTr="0065361A">
        <w:tc>
          <w:tcPr>
            <w:tcW w:w="4672" w:type="dxa"/>
          </w:tcPr>
          <w:p w:rsidR="00027AF9" w:rsidRPr="0065361A" w:rsidRDefault="00106D43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  <w:lang w:val="en-US"/>
              </w:rPr>
              <w:lastRenderedPageBreak/>
              <w:t xml:space="preserve">GDT -  </w:t>
            </w:r>
            <w:r w:rsidRPr="0065361A">
              <w:rPr>
                <w:rFonts w:ascii="Verdana" w:hAnsi="Verdana"/>
                <w:sz w:val="20"/>
                <w:szCs w:val="20"/>
              </w:rPr>
              <w:t>это…</w:t>
            </w:r>
          </w:p>
        </w:tc>
        <w:tc>
          <w:tcPr>
            <w:tcW w:w="4673" w:type="dxa"/>
            <w:gridSpan w:val="2"/>
          </w:tcPr>
          <w:p w:rsidR="00106D43" w:rsidRPr="00106D43" w:rsidRDefault="00106D43" w:rsidP="0065361A">
            <w:r w:rsidRPr="00106D43">
              <w:t xml:space="preserve">1). Дескрипторная таблица прерывания </w:t>
            </w:r>
          </w:p>
          <w:p w:rsidR="00106D43" w:rsidRPr="00106D43" w:rsidRDefault="00106D43" w:rsidP="0065361A">
            <w:pPr>
              <w:rPr>
                <w:i/>
              </w:rPr>
            </w:pPr>
            <w:r w:rsidRPr="00106D43">
              <w:rPr>
                <w:i/>
              </w:rPr>
              <w:t>2). Глобальная дескрипторная таблица</w:t>
            </w:r>
          </w:p>
          <w:p w:rsidR="00027AF9" w:rsidRPr="00321008" w:rsidRDefault="00106D43" w:rsidP="0065361A">
            <w:r w:rsidRPr="00106D43">
              <w:t>3). Дескриптор сегмента</w:t>
            </w:r>
          </w:p>
        </w:tc>
      </w:tr>
      <w:tr w:rsidR="00027AF9" w:rsidTr="0065361A">
        <w:tc>
          <w:tcPr>
            <w:tcW w:w="4672" w:type="dxa"/>
          </w:tcPr>
          <w:p w:rsidR="00027AF9" w:rsidRPr="0065361A" w:rsidRDefault="00E2458D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Для определения физического адреса базовый адрес … суммируется со смещением.</w:t>
            </w:r>
          </w:p>
        </w:tc>
        <w:tc>
          <w:tcPr>
            <w:tcW w:w="4673" w:type="dxa"/>
            <w:gridSpan w:val="2"/>
          </w:tcPr>
          <w:p w:rsidR="00E2458D" w:rsidRDefault="00E2458D" w:rsidP="0065361A">
            <w:r w:rsidRPr="00321008">
              <w:t>1</w:t>
            </w:r>
            <w:r w:rsidRPr="00630DC7">
              <w:t xml:space="preserve">). </w:t>
            </w:r>
            <w:r>
              <w:t>Селектора</w:t>
            </w:r>
          </w:p>
          <w:p w:rsidR="00E2458D" w:rsidRPr="00E2458D" w:rsidRDefault="00E2458D" w:rsidP="0065361A">
            <w:pPr>
              <w:rPr>
                <w:i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</w:t>
            </w:r>
            <w:r>
              <w:t>Процессора</w:t>
            </w:r>
          </w:p>
          <w:p w:rsidR="00027AF9" w:rsidRPr="00E2458D" w:rsidRDefault="00E2458D" w:rsidP="0065361A">
            <w:pPr>
              <w:rPr>
                <w:lang w:val="en-US"/>
              </w:rPr>
            </w:pPr>
            <w:r w:rsidRPr="00321008">
              <w:rPr>
                <w:i/>
              </w:rPr>
              <w:t xml:space="preserve">3). </w:t>
            </w:r>
            <w:r>
              <w:rPr>
                <w:i/>
              </w:rPr>
              <w:t>Сегмента</w:t>
            </w:r>
          </w:p>
        </w:tc>
      </w:tr>
      <w:tr w:rsidR="00027AF9" w:rsidTr="0065361A">
        <w:tc>
          <w:tcPr>
            <w:tcW w:w="4672" w:type="dxa"/>
          </w:tcPr>
          <w:p w:rsidR="00027AF9" w:rsidRPr="0065361A" w:rsidRDefault="006E7C53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 w:rsidRPr="0065361A">
              <w:rPr>
                <w:rFonts w:ascii="Verdana" w:hAnsi="Verdana"/>
                <w:sz w:val="20"/>
                <w:szCs w:val="20"/>
              </w:rPr>
              <w:t>Значения, помещаемые в сегментные регистры, называются…</w:t>
            </w:r>
          </w:p>
        </w:tc>
        <w:tc>
          <w:tcPr>
            <w:tcW w:w="4673" w:type="dxa"/>
            <w:gridSpan w:val="2"/>
          </w:tcPr>
          <w:p w:rsidR="006E7C53" w:rsidRPr="006E7C53" w:rsidRDefault="006E7C53" w:rsidP="0065361A">
            <w:pPr>
              <w:rPr>
                <w:i/>
              </w:rPr>
            </w:pPr>
            <w:r w:rsidRPr="006E7C53">
              <w:rPr>
                <w:i/>
              </w:rPr>
              <w:t>1). Селекторами</w:t>
            </w:r>
          </w:p>
          <w:p w:rsidR="006E7C53" w:rsidRPr="00E2458D" w:rsidRDefault="006E7C53" w:rsidP="0065361A">
            <w:pPr>
              <w:rPr>
                <w:i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</w:t>
            </w:r>
            <w:r>
              <w:t>Дескрипторами</w:t>
            </w:r>
          </w:p>
          <w:p w:rsidR="00027AF9" w:rsidRPr="006E7C53" w:rsidRDefault="006E7C53" w:rsidP="0065361A">
            <w:r w:rsidRPr="006E7C53">
              <w:t xml:space="preserve">3). </w:t>
            </w:r>
            <w:r>
              <w:t>Подсегментами</w:t>
            </w:r>
          </w:p>
        </w:tc>
      </w:tr>
      <w:tr w:rsidR="00837005" w:rsidTr="0065361A">
        <w:tc>
          <w:tcPr>
            <w:tcW w:w="4672" w:type="dxa"/>
          </w:tcPr>
          <w:p w:rsidR="00837005" w:rsidRPr="0065361A" w:rsidRDefault="00837005" w:rsidP="0065361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Какая есть обязательная дескрипторная таблица, кроме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GDT</w:t>
            </w:r>
            <w:r w:rsidRPr="00837005">
              <w:rPr>
                <w:rFonts w:ascii="Verdana" w:hAnsi="Verdana"/>
                <w:sz w:val="20"/>
                <w:szCs w:val="20"/>
              </w:rPr>
              <w:t>?</w:t>
            </w:r>
          </w:p>
        </w:tc>
        <w:tc>
          <w:tcPr>
            <w:tcW w:w="4673" w:type="dxa"/>
            <w:gridSpan w:val="2"/>
          </w:tcPr>
          <w:p w:rsidR="00837005" w:rsidRPr="006E7C53" w:rsidRDefault="00837005" w:rsidP="00837005">
            <w:pPr>
              <w:rPr>
                <w:i/>
              </w:rPr>
            </w:pPr>
            <w:r>
              <w:rPr>
                <w:i/>
              </w:rPr>
              <w:t>1). IDT</w:t>
            </w:r>
          </w:p>
          <w:p w:rsidR="00837005" w:rsidRPr="00837005" w:rsidRDefault="00837005" w:rsidP="00837005">
            <w:pPr>
              <w:rPr>
                <w:i/>
                <w:lang w:val="en-US"/>
              </w:rPr>
            </w:pPr>
            <w:r w:rsidRPr="00A57FC0">
              <w:t>2</w:t>
            </w:r>
            <w:r w:rsidRPr="00630DC7">
              <w:rPr>
                <w:i/>
              </w:rPr>
              <w:t xml:space="preserve">). </w:t>
            </w:r>
            <w:r>
              <w:rPr>
                <w:lang w:val="en-US"/>
              </w:rPr>
              <w:t>IGDT</w:t>
            </w:r>
          </w:p>
          <w:p w:rsidR="00837005" w:rsidRPr="00837005" w:rsidRDefault="00837005" w:rsidP="00837005">
            <w:pPr>
              <w:rPr>
                <w:i/>
                <w:lang w:val="en-US"/>
              </w:rPr>
            </w:pPr>
            <w:r w:rsidRPr="006E7C53">
              <w:t xml:space="preserve">3). </w:t>
            </w:r>
            <w:r>
              <w:rPr>
                <w:lang w:val="en-US"/>
              </w:rPr>
              <w:t>NNDT</w:t>
            </w:r>
            <w:bookmarkStart w:id="0" w:name="_GoBack"/>
            <w:bookmarkEnd w:id="0"/>
          </w:p>
        </w:tc>
      </w:tr>
    </w:tbl>
    <w:p w:rsidR="00F2560A" w:rsidRPr="00446EAE" w:rsidRDefault="00F2560A" w:rsidP="00446EAE"/>
    <w:sectPr w:rsidR="00F2560A" w:rsidRPr="00446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444" w:rsidRDefault="00087444" w:rsidP="0065361A">
      <w:pPr>
        <w:spacing w:after="0" w:line="240" w:lineRule="auto"/>
      </w:pPr>
      <w:r>
        <w:separator/>
      </w:r>
    </w:p>
  </w:endnote>
  <w:endnote w:type="continuationSeparator" w:id="0">
    <w:p w:rsidR="00087444" w:rsidRDefault="00087444" w:rsidP="00653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444" w:rsidRDefault="00087444" w:rsidP="0065361A">
      <w:pPr>
        <w:spacing w:after="0" w:line="240" w:lineRule="auto"/>
      </w:pPr>
      <w:r>
        <w:separator/>
      </w:r>
    </w:p>
  </w:footnote>
  <w:footnote w:type="continuationSeparator" w:id="0">
    <w:p w:rsidR="00087444" w:rsidRDefault="00087444" w:rsidP="00653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03ECE"/>
    <w:multiLevelType w:val="hybridMultilevel"/>
    <w:tmpl w:val="18D2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02567"/>
    <w:multiLevelType w:val="hybridMultilevel"/>
    <w:tmpl w:val="C13A4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B7FC9"/>
    <w:multiLevelType w:val="hybridMultilevel"/>
    <w:tmpl w:val="7518A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27B"/>
    <w:multiLevelType w:val="hybridMultilevel"/>
    <w:tmpl w:val="48543B9C"/>
    <w:lvl w:ilvl="0" w:tplc="3F76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A521E"/>
    <w:multiLevelType w:val="hybridMultilevel"/>
    <w:tmpl w:val="C13A4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0CD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1822D6"/>
    <w:multiLevelType w:val="hybridMultilevel"/>
    <w:tmpl w:val="6B40D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B7F88"/>
    <w:multiLevelType w:val="hybridMultilevel"/>
    <w:tmpl w:val="48F6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757B9"/>
    <w:multiLevelType w:val="hybridMultilevel"/>
    <w:tmpl w:val="48543B9C"/>
    <w:lvl w:ilvl="0" w:tplc="3F76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805AD7"/>
    <w:multiLevelType w:val="multilevel"/>
    <w:tmpl w:val="007C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CC38E9"/>
    <w:multiLevelType w:val="hybridMultilevel"/>
    <w:tmpl w:val="18D2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C41A4"/>
    <w:multiLevelType w:val="hybridMultilevel"/>
    <w:tmpl w:val="E770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F398A"/>
    <w:multiLevelType w:val="hybridMultilevel"/>
    <w:tmpl w:val="CA70A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C15D1"/>
    <w:multiLevelType w:val="hybridMultilevel"/>
    <w:tmpl w:val="AD263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A1D6D"/>
    <w:multiLevelType w:val="hybridMultilevel"/>
    <w:tmpl w:val="DB9C8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F7B46"/>
    <w:multiLevelType w:val="hybridMultilevel"/>
    <w:tmpl w:val="18D2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751C9"/>
    <w:multiLevelType w:val="hybridMultilevel"/>
    <w:tmpl w:val="62085938"/>
    <w:lvl w:ilvl="0" w:tplc="3950438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175322"/>
    <w:multiLevelType w:val="hybridMultilevel"/>
    <w:tmpl w:val="18D26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56DD7"/>
    <w:multiLevelType w:val="multilevel"/>
    <w:tmpl w:val="007C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5"/>
  </w:num>
  <w:num w:numId="4">
    <w:abstractNumId w:val="9"/>
  </w:num>
  <w:num w:numId="5">
    <w:abstractNumId w:val="16"/>
  </w:num>
  <w:num w:numId="6">
    <w:abstractNumId w:val="14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0"/>
  </w:num>
  <w:num w:numId="14">
    <w:abstractNumId w:val="2"/>
  </w:num>
  <w:num w:numId="15">
    <w:abstractNumId w:val="13"/>
  </w:num>
  <w:num w:numId="16">
    <w:abstractNumId w:val="4"/>
  </w:num>
  <w:num w:numId="17">
    <w:abstractNumId w:val="1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A85"/>
    <w:rsid w:val="00027AF9"/>
    <w:rsid w:val="00087444"/>
    <w:rsid w:val="00106D43"/>
    <w:rsid w:val="00145727"/>
    <w:rsid w:val="00205B01"/>
    <w:rsid w:val="00312A7C"/>
    <w:rsid w:val="00321008"/>
    <w:rsid w:val="003749C1"/>
    <w:rsid w:val="00446EAE"/>
    <w:rsid w:val="00591743"/>
    <w:rsid w:val="005C04D1"/>
    <w:rsid w:val="005D40ED"/>
    <w:rsid w:val="005F245D"/>
    <w:rsid w:val="00627A3F"/>
    <w:rsid w:val="00630DC7"/>
    <w:rsid w:val="00637706"/>
    <w:rsid w:val="0065361A"/>
    <w:rsid w:val="00671D88"/>
    <w:rsid w:val="00683D93"/>
    <w:rsid w:val="006E7C53"/>
    <w:rsid w:val="007F3929"/>
    <w:rsid w:val="0083320B"/>
    <w:rsid w:val="00837005"/>
    <w:rsid w:val="008B38E8"/>
    <w:rsid w:val="00923788"/>
    <w:rsid w:val="009B3FF2"/>
    <w:rsid w:val="009E4768"/>
    <w:rsid w:val="00A260C9"/>
    <w:rsid w:val="00A57FC0"/>
    <w:rsid w:val="00BC2C67"/>
    <w:rsid w:val="00C37245"/>
    <w:rsid w:val="00C81EEB"/>
    <w:rsid w:val="00CC622E"/>
    <w:rsid w:val="00D74904"/>
    <w:rsid w:val="00DB36BF"/>
    <w:rsid w:val="00E2458D"/>
    <w:rsid w:val="00E70494"/>
    <w:rsid w:val="00E70BA5"/>
    <w:rsid w:val="00EB29A5"/>
    <w:rsid w:val="00EF46B5"/>
    <w:rsid w:val="00F2560A"/>
    <w:rsid w:val="00F55AE5"/>
    <w:rsid w:val="00F60A85"/>
    <w:rsid w:val="00FB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910EC-C79A-4224-8548-26896398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6B5"/>
    <w:pPr>
      <w:ind w:left="720"/>
      <w:contextualSpacing/>
    </w:pPr>
  </w:style>
  <w:style w:type="table" w:styleId="a4">
    <w:name w:val="Table Grid"/>
    <w:basedOn w:val="a1"/>
    <w:uiPriority w:val="39"/>
    <w:rsid w:val="00F25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eyword1">
    <w:name w:val="keyword1"/>
    <w:rsid w:val="00446EAE"/>
    <w:rPr>
      <w:i/>
      <w:iCs/>
    </w:rPr>
  </w:style>
  <w:style w:type="paragraph" w:styleId="a5">
    <w:name w:val="header"/>
    <w:basedOn w:val="a"/>
    <w:link w:val="a6"/>
    <w:uiPriority w:val="99"/>
    <w:unhideWhenUsed/>
    <w:rsid w:val="0065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361A"/>
  </w:style>
  <w:style w:type="paragraph" w:styleId="a7">
    <w:name w:val="footer"/>
    <w:basedOn w:val="a"/>
    <w:link w:val="a8"/>
    <w:uiPriority w:val="99"/>
    <w:unhideWhenUsed/>
    <w:rsid w:val="00653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3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38</cp:revision>
  <dcterms:created xsi:type="dcterms:W3CDTF">2016-03-10T17:42:00Z</dcterms:created>
  <dcterms:modified xsi:type="dcterms:W3CDTF">2016-06-15T16:04:00Z</dcterms:modified>
</cp:coreProperties>
</file>